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A97" w:rsidRPr="00370DE2" w:rsidRDefault="00694A97" w:rsidP="00694A97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94A97" w:rsidRPr="00370DE2" w:rsidRDefault="00694A97" w:rsidP="00694A97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‌</w:t>
      </w:r>
      <w:bookmarkStart w:id="0" w:name="dd350587-645e-4fca-9717-dfe51fc2a1cb"/>
      <w:r w:rsidRPr="00370DE2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370DE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94A97" w:rsidRPr="00370DE2" w:rsidRDefault="00694A97" w:rsidP="00694A97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‌</w:t>
      </w:r>
      <w:bookmarkStart w:id="1" w:name="b1f683a3-6841-4c0e-aae2-8a55e5fe7a51"/>
      <w:r w:rsidRPr="00370DE2"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 w:rsidRPr="00370DE2">
        <w:rPr>
          <w:rFonts w:ascii="Times New Roman" w:hAnsi="Times New Roman"/>
          <w:b/>
          <w:color w:val="000000"/>
          <w:sz w:val="28"/>
        </w:rPr>
        <w:t>‌</w:t>
      </w:r>
      <w:r w:rsidRPr="00370DE2">
        <w:rPr>
          <w:rFonts w:ascii="Times New Roman" w:hAnsi="Times New Roman"/>
          <w:color w:val="000000"/>
          <w:sz w:val="28"/>
        </w:rPr>
        <w:t>​</w:t>
      </w:r>
    </w:p>
    <w:p w:rsidR="00694A97" w:rsidRDefault="00694A97" w:rsidP="00694A9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694A97" w:rsidRDefault="00694A97" w:rsidP="00694A97">
      <w:pPr>
        <w:spacing w:after="0"/>
        <w:ind w:left="120"/>
      </w:pPr>
    </w:p>
    <w:p w:rsidR="00694A97" w:rsidRDefault="00694A97" w:rsidP="00694A97">
      <w:pPr>
        <w:spacing w:after="0"/>
        <w:ind w:left="120"/>
      </w:pPr>
    </w:p>
    <w:p w:rsidR="00694A97" w:rsidRDefault="00694A97" w:rsidP="00694A97">
      <w:pPr>
        <w:spacing w:after="0"/>
        <w:ind w:left="120"/>
      </w:pPr>
    </w:p>
    <w:p w:rsidR="00694A97" w:rsidRDefault="00694A97" w:rsidP="00694A9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71EA" w:rsidRPr="00370DE2" w:rsidTr="00B51EE5">
        <w:tc>
          <w:tcPr>
            <w:tcW w:w="3114" w:type="dxa"/>
          </w:tcPr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:rsidR="00A471EA" w:rsidRPr="00A471EA" w:rsidRDefault="00A471EA" w:rsidP="00EA633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</w:rPr>
              <w:t>28 августа 202</w:t>
            </w:r>
            <w:r w:rsidR="00EA6330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A471EA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</w:tc>
        <w:tc>
          <w:tcPr>
            <w:tcW w:w="3115" w:type="dxa"/>
          </w:tcPr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71EA"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:rsidR="00A471EA" w:rsidRPr="00A471EA" w:rsidRDefault="004D6B71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01-04-245</w:t>
            </w:r>
            <w:r w:rsidR="00A471EA" w:rsidRPr="00A471EA">
              <w:rPr>
                <w:rFonts w:ascii="Times New Roman" w:eastAsia="Times New Roman" w:hAnsi="Times New Roman" w:cs="Times New Roman"/>
                <w:color w:val="000000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03</w:t>
            </w:r>
            <w:r w:rsidR="00A471EA" w:rsidRPr="00A471EA"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сентября </w:t>
            </w:r>
            <w:r w:rsidR="00A471EA" w:rsidRPr="00A471EA">
              <w:rPr>
                <w:rFonts w:ascii="Times New Roman" w:eastAsia="Times New Roman" w:hAnsi="Times New Roman" w:cs="Times New Roman"/>
                <w:color w:val="00000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A471EA" w:rsidRPr="00A471EA">
              <w:rPr>
                <w:rFonts w:ascii="Times New Roman" w:eastAsia="Times New Roman" w:hAnsi="Times New Roman" w:cs="Times New Roman"/>
                <w:color w:val="000000"/>
              </w:rPr>
              <w:t xml:space="preserve"> г.</w:t>
            </w:r>
          </w:p>
          <w:p w:rsidR="00A471EA" w:rsidRPr="00A471EA" w:rsidRDefault="00A471EA" w:rsidP="00A471EA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94A97" w:rsidRPr="00370DE2" w:rsidRDefault="00694A97" w:rsidP="00694A97">
      <w:pPr>
        <w:spacing w:after="0"/>
        <w:ind w:left="120"/>
      </w:pPr>
    </w:p>
    <w:p w:rsidR="00694A97" w:rsidRPr="00370DE2" w:rsidRDefault="00694A97" w:rsidP="00694A97">
      <w:pPr>
        <w:spacing w:after="0"/>
        <w:ind w:left="120"/>
      </w:pPr>
      <w:r w:rsidRPr="00370DE2">
        <w:rPr>
          <w:rFonts w:ascii="Times New Roman" w:hAnsi="Times New Roman"/>
          <w:color w:val="000000"/>
          <w:sz w:val="28"/>
        </w:rPr>
        <w:t>‌</w:t>
      </w:r>
    </w:p>
    <w:p w:rsidR="00694A97" w:rsidRPr="00370DE2" w:rsidRDefault="00694A97" w:rsidP="00694A97">
      <w:pPr>
        <w:spacing w:after="0"/>
        <w:ind w:left="120"/>
      </w:pPr>
    </w:p>
    <w:p w:rsidR="00694A97" w:rsidRPr="00370DE2" w:rsidRDefault="00694A97" w:rsidP="00694A97">
      <w:pPr>
        <w:spacing w:after="0"/>
        <w:ind w:left="120"/>
      </w:pPr>
    </w:p>
    <w:p w:rsidR="00694A97" w:rsidRPr="00370DE2" w:rsidRDefault="00694A97" w:rsidP="00694A97">
      <w:pPr>
        <w:spacing w:after="0"/>
        <w:ind w:left="120"/>
      </w:pPr>
    </w:p>
    <w:p w:rsidR="00694A97" w:rsidRPr="00370DE2" w:rsidRDefault="00694A97" w:rsidP="00694A97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94A97" w:rsidRPr="00370DE2" w:rsidRDefault="00694A97" w:rsidP="00694A97">
      <w:pPr>
        <w:spacing w:after="0" w:line="408" w:lineRule="auto"/>
        <w:ind w:left="120"/>
      </w:pPr>
    </w:p>
    <w:p w:rsidR="00694A97" w:rsidRPr="00370DE2" w:rsidRDefault="00694A97" w:rsidP="00694A97">
      <w:pPr>
        <w:spacing w:after="0"/>
        <w:ind w:left="120"/>
      </w:pPr>
    </w:p>
    <w:p w:rsidR="00694A97" w:rsidRDefault="006E7C99" w:rsidP="00694A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 w:rsidR="00A471EA">
        <w:rPr>
          <w:rFonts w:ascii="Times New Roman" w:hAnsi="Times New Roman"/>
          <w:b/>
          <w:color w:val="000000"/>
          <w:sz w:val="28"/>
        </w:rPr>
        <w:t>к</w:t>
      </w:r>
      <w:r w:rsidR="00694A97">
        <w:rPr>
          <w:rFonts w:ascii="Times New Roman" w:hAnsi="Times New Roman"/>
          <w:b/>
          <w:color w:val="000000"/>
          <w:sz w:val="28"/>
        </w:rPr>
        <w:t>урс</w:t>
      </w:r>
      <w:r w:rsidR="00A471EA">
        <w:rPr>
          <w:rFonts w:ascii="Times New Roman" w:hAnsi="Times New Roman"/>
          <w:b/>
          <w:color w:val="000000"/>
          <w:sz w:val="28"/>
        </w:rPr>
        <w:t>а</w:t>
      </w:r>
      <w:r w:rsidR="00694A97">
        <w:rPr>
          <w:rFonts w:ascii="Times New Roman" w:hAnsi="Times New Roman"/>
          <w:b/>
          <w:color w:val="000000"/>
          <w:sz w:val="28"/>
        </w:rPr>
        <w:t xml:space="preserve"> </w:t>
      </w:r>
      <w:r w:rsidR="00694A97" w:rsidRPr="005769DA">
        <w:rPr>
          <w:rFonts w:ascii="Times New Roman" w:hAnsi="Times New Roman" w:cs="Times New Roman"/>
          <w:b/>
          <w:sz w:val="24"/>
        </w:rPr>
        <w:t>«</w:t>
      </w:r>
      <w:r w:rsidR="00694A97">
        <w:rPr>
          <w:rFonts w:ascii="Times New Roman" w:hAnsi="Times New Roman" w:cs="Times New Roman"/>
          <w:b/>
          <w:sz w:val="24"/>
        </w:rPr>
        <w:t>Практикум по русскому языку</w:t>
      </w:r>
      <w:r w:rsidR="00694A97" w:rsidRPr="005769DA">
        <w:rPr>
          <w:rFonts w:ascii="Times New Roman" w:hAnsi="Times New Roman" w:cs="Times New Roman"/>
          <w:b/>
          <w:sz w:val="24"/>
        </w:rPr>
        <w:t xml:space="preserve">» </w:t>
      </w:r>
    </w:p>
    <w:p w:rsidR="00694A97" w:rsidRPr="00370DE2" w:rsidRDefault="00694A97" w:rsidP="00694A97">
      <w:pPr>
        <w:spacing w:after="0" w:line="408" w:lineRule="auto"/>
        <w:ind w:left="120"/>
        <w:jc w:val="center"/>
      </w:pPr>
      <w:r w:rsidRPr="00370DE2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</w:t>
      </w:r>
      <w:r w:rsidR="004D6B71"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класса</w:t>
      </w:r>
      <w:r w:rsidRPr="00370DE2">
        <w:rPr>
          <w:rFonts w:ascii="Times New Roman" w:hAnsi="Times New Roman"/>
          <w:color w:val="000000"/>
          <w:sz w:val="28"/>
        </w:rPr>
        <w:t xml:space="preserve"> </w:t>
      </w: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Pr="00370DE2" w:rsidRDefault="00694A97" w:rsidP="00694A97">
      <w:pPr>
        <w:spacing w:after="0"/>
        <w:ind w:left="120"/>
        <w:jc w:val="center"/>
      </w:pPr>
    </w:p>
    <w:p w:rsidR="00694A97" w:rsidRDefault="00694A97" w:rsidP="00694A97">
      <w:pPr>
        <w:rPr>
          <w:rFonts w:ascii="Times New Roman" w:hAnsi="Times New Roman"/>
          <w:b/>
          <w:color w:val="000000"/>
          <w:sz w:val="28"/>
        </w:rPr>
      </w:pPr>
      <w:r w:rsidRPr="00370DE2">
        <w:rPr>
          <w:rFonts w:ascii="Times New Roman" w:hAnsi="Times New Roman"/>
          <w:color w:val="000000"/>
          <w:sz w:val="28"/>
        </w:rPr>
        <w:t>​</w:t>
      </w:r>
      <w:bookmarkStart w:id="2" w:name="8458b4ee-a00e-40a0-8883-17f4d0e32868"/>
      <w:r>
        <w:rPr>
          <w:rFonts w:ascii="Times New Roman" w:hAnsi="Times New Roman"/>
          <w:color w:val="000000"/>
          <w:sz w:val="28"/>
        </w:rPr>
        <w:t xml:space="preserve">                                           </w:t>
      </w:r>
      <w:r w:rsidRPr="00370DE2">
        <w:rPr>
          <w:rFonts w:ascii="Times New Roman" w:hAnsi="Times New Roman"/>
          <w:b/>
          <w:color w:val="000000"/>
          <w:sz w:val="28"/>
        </w:rPr>
        <w:t>с. Абалаково</w:t>
      </w:r>
      <w:bookmarkEnd w:id="2"/>
      <w:r w:rsidRPr="00370D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4f9f75c-29dc-4f89-a20c-deed2ee945c4"/>
      <w:r w:rsidRPr="00370DE2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4D6B71">
        <w:rPr>
          <w:rFonts w:ascii="Times New Roman" w:hAnsi="Times New Roman"/>
          <w:b/>
          <w:color w:val="000000"/>
          <w:sz w:val="28"/>
        </w:rPr>
        <w:t>4</w:t>
      </w:r>
      <w:r w:rsidRPr="00370DE2">
        <w:rPr>
          <w:rFonts w:ascii="Times New Roman" w:hAnsi="Times New Roman"/>
          <w:b/>
          <w:color w:val="000000"/>
          <w:sz w:val="28"/>
        </w:rPr>
        <w:t>‌</w:t>
      </w:r>
    </w:p>
    <w:p w:rsidR="004D6B71" w:rsidRDefault="004D6B71" w:rsidP="00694A9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94A97" w:rsidRPr="00C02CF8" w:rsidRDefault="00694A97" w:rsidP="00F34D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02CF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</w:t>
      </w:r>
      <w:r w:rsidRPr="00C02CF8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C02CF8">
        <w:rPr>
          <w:rFonts w:ascii="Times New Roman" w:hAnsi="Times New Roman" w:cs="Times New Roman"/>
          <w:b/>
          <w:color w:val="000000"/>
          <w:sz w:val="28"/>
          <w:szCs w:val="28"/>
        </w:rPr>
        <w:t>ая записка</w:t>
      </w:r>
    </w:p>
    <w:p w:rsidR="00694A97" w:rsidRPr="00C02CF8" w:rsidRDefault="00694A97" w:rsidP="00F34D6C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 xml:space="preserve">Данный практикум учитывает специфику КИМов и носит итоговый характер. Поскольку практикум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</w:t>
      </w:r>
      <w:r w:rsidR="004D6B71" w:rsidRPr="00C02CF8">
        <w:rPr>
          <w:rFonts w:ascii="Times New Roman" w:eastAsia="Times New Roman" w:hAnsi="Times New Roman" w:cs="Times New Roman"/>
          <w:sz w:val="28"/>
          <w:szCs w:val="28"/>
        </w:rPr>
        <w:t xml:space="preserve">по русскому языку для учащихся </w:t>
      </w:r>
      <w:r w:rsidRPr="00C02CF8">
        <w:rPr>
          <w:rFonts w:ascii="Times New Roman" w:eastAsia="Times New Roman" w:hAnsi="Times New Roman" w:cs="Times New Roman"/>
          <w:sz w:val="28"/>
          <w:szCs w:val="28"/>
        </w:rPr>
        <w:t>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94A97" w:rsidRPr="00C02CF8" w:rsidRDefault="00694A97" w:rsidP="0069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 xml:space="preserve">  Актуальность выбора данного </w:t>
      </w:r>
      <w:r w:rsidR="006E7C99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C02CF8">
        <w:rPr>
          <w:rFonts w:ascii="Times New Roman" w:eastAsia="Times New Roman" w:hAnsi="Times New Roman" w:cs="Times New Roman"/>
          <w:sz w:val="28"/>
          <w:szCs w:val="28"/>
        </w:rPr>
        <w:t xml:space="preserve">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94A97" w:rsidRPr="00C02CF8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4A97" w:rsidRPr="00C02CF8" w:rsidRDefault="00694A97" w:rsidP="0069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2CF8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C02CF8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</w:t>
      </w:r>
      <w:r w:rsidRPr="00C02CF8">
        <w:rPr>
          <w:rFonts w:ascii="Times New Roman" w:eastAsia="Times New Roman" w:hAnsi="Times New Roman" w:cs="Times New Roman"/>
          <w:sz w:val="28"/>
          <w:szCs w:val="28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694A97" w:rsidRPr="00C02CF8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4A97" w:rsidRPr="00C02CF8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02CF8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C02CF8">
        <w:rPr>
          <w:rFonts w:ascii="Times New Roman" w:eastAsia="Times New Roman" w:hAnsi="Times New Roman" w:cs="Times New Roman"/>
          <w:b/>
          <w:bCs/>
          <w:sz w:val="28"/>
          <w:szCs w:val="28"/>
        </w:rPr>
        <w:t>адачи</w:t>
      </w:r>
      <w:r w:rsidRPr="00C02CF8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курса: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изучение нормативных и методических документов по организации и проведению ЕГЭ по русскому языку;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овладение основными нормами литературного языка;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обучение старшеклассников осознанному выбору правильных ответов тестовых заданий;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lastRenderedPageBreak/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обучение анализу текста, его интерпретации;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совершенствование лингвистической компетенции выпускников при выполнении сочинения (задания 27) экзаменационной работы;</w:t>
      </w:r>
    </w:p>
    <w:p w:rsidR="00694A97" w:rsidRPr="00C02CF8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развитие речевой культуры.</w:t>
      </w:r>
    </w:p>
    <w:p w:rsidR="00C02CF8" w:rsidRPr="00C02CF8" w:rsidRDefault="00C02CF8" w:rsidP="006E7C99">
      <w:pPr>
        <w:pStyle w:val="a6"/>
        <w:spacing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CF8">
        <w:rPr>
          <w:rFonts w:ascii="Times New Roman" w:hAnsi="Times New Roman" w:cs="Times New Roman"/>
          <w:b/>
          <w:sz w:val="28"/>
          <w:szCs w:val="28"/>
        </w:rPr>
        <w:t>Формы организации и контроля</w:t>
      </w:r>
    </w:p>
    <w:p w:rsidR="00C02CF8" w:rsidRPr="00C02CF8" w:rsidRDefault="00C02CF8" w:rsidP="006E7C99">
      <w:pPr>
        <w:pStyle w:val="a6"/>
        <w:spacing w:line="240" w:lineRule="auto"/>
        <w:ind w:right="20"/>
        <w:rPr>
          <w:rFonts w:ascii="Times New Roman" w:hAnsi="Times New Roman" w:cs="Times New Roman"/>
          <w:b/>
          <w:sz w:val="28"/>
          <w:szCs w:val="28"/>
        </w:rPr>
      </w:pP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C02CF8">
        <w:rPr>
          <w:rFonts w:ascii="Times New Roman" w:eastAsia="Times New Roman" w:hAnsi="Times New Roman" w:cs="Times New Roman"/>
          <w:sz w:val="28"/>
          <w:szCs w:val="28"/>
        </w:rPr>
        <w:t>групповая и индивидуальная;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-с учебными пособиями по подготовке к ЕГЭ,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-с тестами и текстами,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-тренинг, практикум,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-ответы на поставленные вопросы как результат самостоятельного осмысления  и решения лингвистических и коммуникативных задач,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-решение тестов по типу ЕГЭ на заданное время,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 написание сочинений в соответствии с требованиями ЕГЭ,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-анализ образцов ученических сочинений,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-тренировочно-диагностические работы,</w:t>
      </w:r>
    </w:p>
    <w:p w:rsidR="00C02CF8" w:rsidRPr="00C02CF8" w:rsidRDefault="00C02CF8" w:rsidP="00C02CF8">
      <w:pPr>
        <w:pStyle w:val="a6"/>
        <w:numPr>
          <w:ilvl w:val="0"/>
          <w:numId w:val="4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-репетиционный ЕГЭ,</w:t>
      </w:r>
    </w:p>
    <w:p w:rsidR="00694A97" w:rsidRPr="00C02CF8" w:rsidRDefault="00C02CF8" w:rsidP="00C02CF8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sz w:val="28"/>
          <w:szCs w:val="28"/>
        </w:rPr>
        <w:t>-использование различных каналов поиска информации</w:t>
      </w:r>
    </w:p>
    <w:p w:rsidR="00694A97" w:rsidRPr="00C02CF8" w:rsidRDefault="00694A97" w:rsidP="00694A97">
      <w:pPr>
        <w:spacing w:after="0" w:line="240" w:lineRule="auto"/>
        <w:ind w:left="85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4A97" w:rsidRPr="00C02CF8" w:rsidRDefault="00694A97" w:rsidP="006E7C9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Изобразительно-выразительные средства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Основные нормы управления: правильный выбор падежной или предложно-падежной формы управляемого слова.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lastRenderedPageBreak/>
        <w:t>Основные нормы употребления однородных членов предложения.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Основные нормы употребления причастных и деепричастных оборотов.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Основные нормы построения сложных предложений.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Пунктуация как раздел лингвистики (повторение, обобщение). Пунктуационный анализ предложения.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препинания при передаче чужой речи. Сочетание знаков препинания.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и их функции. Знаки препинания между подлежащим и сказуемым.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при обособлении.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в предложениях с вводными конструкциями, обращениями, междометиями.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в сложном предложении.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в сложном предложении с разными видами связи.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Знаки препинания при передаче чужой речи.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Функциональная стилистика как раздел лингвистики. Стилистическая норма (повторение, обобщение).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Научный стиль, сферы его использования, назначение. Основные признаки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реферат, словарь, справочник, учебник и учебное пособие, лекция, доклад и другие (обзор).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lastRenderedPageBreak/>
        <w:t xml:space="preserve">Публицистический стиль, сферы 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репортаж, очерк, эссе, интервью </w:t>
      </w:r>
      <w:r w:rsidRPr="009D576C">
        <w:rPr>
          <w:rFonts w:ascii="Times New Roman" w:hAnsi="Times New Roman"/>
          <w:color w:val="000000"/>
          <w:sz w:val="28"/>
        </w:rPr>
        <w:t>(обзор).</w:t>
      </w:r>
    </w:p>
    <w:p w:rsidR="00C02CF8" w:rsidRPr="00F830F6" w:rsidRDefault="00C02CF8" w:rsidP="00C02CF8">
      <w:pPr>
        <w:spacing w:after="0" w:line="264" w:lineRule="auto"/>
        <w:ind w:firstLine="600"/>
        <w:jc w:val="both"/>
      </w:pPr>
      <w:r w:rsidRPr="00F830F6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изобразительно-выразительных средств, языковых средств других функциональных разновидностей языка.</w:t>
      </w:r>
    </w:p>
    <w:p w:rsidR="00694A97" w:rsidRPr="00C02CF8" w:rsidRDefault="00C02CF8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C02CF8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 xml:space="preserve">К концу обучения в 11 классе обучающийся получит следующие предметные результаты по отдельным темам </w:t>
      </w:r>
      <w:r w:rsidR="00F34D6C">
        <w:rPr>
          <w:rFonts w:ascii="Times New Roman" w:hAnsi="Times New Roman"/>
          <w:color w:val="000000"/>
          <w:sz w:val="28"/>
          <w:szCs w:val="28"/>
        </w:rPr>
        <w:t xml:space="preserve">курса «Практикум </w:t>
      </w:r>
      <w:r w:rsidRPr="00C02CF8">
        <w:rPr>
          <w:rFonts w:ascii="Times New Roman" w:hAnsi="Times New Roman"/>
          <w:color w:val="000000"/>
          <w:sz w:val="28"/>
          <w:szCs w:val="28"/>
        </w:rPr>
        <w:t>по русскому языку</w:t>
      </w:r>
      <w:r w:rsidR="00F34D6C">
        <w:rPr>
          <w:rFonts w:ascii="Times New Roman" w:hAnsi="Times New Roman"/>
          <w:color w:val="000000"/>
          <w:sz w:val="28"/>
          <w:szCs w:val="28"/>
        </w:rPr>
        <w:t>»</w:t>
      </w:r>
      <w:r w:rsidRPr="00C02CF8">
        <w:rPr>
          <w:rFonts w:ascii="Times New Roman" w:hAnsi="Times New Roman"/>
          <w:color w:val="000000"/>
          <w:sz w:val="28"/>
          <w:szCs w:val="28"/>
        </w:rPr>
        <w:t>: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b/>
          <w:color w:val="000000"/>
          <w:sz w:val="28"/>
          <w:szCs w:val="28"/>
        </w:rPr>
        <w:t>Общие сведения о языке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b/>
          <w:color w:val="000000"/>
          <w:sz w:val="28"/>
          <w:szCs w:val="28"/>
        </w:rPr>
        <w:t>Язык и речь. Культура речи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b/>
          <w:color w:val="000000"/>
          <w:sz w:val="28"/>
          <w:szCs w:val="28"/>
        </w:rPr>
        <w:t>Синтаксис. Синтаксические нормы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Выполнять синтаксический анализ словосочетания, простого и сложного предложения.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Определять изобразительно-выразительные средства синтаксиса русского языка (в рамках изученного).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Соблюдать синтаксические нормы.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Использовать словари грамматических трудностей, справочники.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b/>
          <w:color w:val="000000"/>
          <w:sz w:val="28"/>
          <w:szCs w:val="28"/>
        </w:rPr>
        <w:t>Пунктуация. Основные правила пунктуации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Иметь представление о принципах и разделах русской пунктуации.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Выполнять пунктуационный анализ предложения.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C02CF8" w:rsidRPr="00C02CF8" w:rsidRDefault="00C02CF8" w:rsidP="00C02CF8">
      <w:pPr>
        <w:spacing w:after="0" w:line="264" w:lineRule="auto"/>
        <w:ind w:firstLine="600"/>
        <w:jc w:val="both"/>
        <w:rPr>
          <w:sz w:val="28"/>
          <w:szCs w:val="28"/>
        </w:rPr>
      </w:pPr>
      <w:r w:rsidRPr="00C02CF8">
        <w:rPr>
          <w:rFonts w:ascii="Times New Roman" w:hAnsi="Times New Roman"/>
          <w:color w:val="000000"/>
          <w:sz w:val="28"/>
          <w:szCs w:val="28"/>
        </w:rPr>
        <w:t>Соблюдать правила пунктуации.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color w:val="000000"/>
          <w:sz w:val="28"/>
        </w:rPr>
        <w:lastRenderedPageBreak/>
        <w:t>Иметь представление о функциональной стилистике как разделе лингвистики.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color w:val="000000"/>
          <w:sz w:val="28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color w:val="000000"/>
          <w:sz w:val="28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C02CF8" w:rsidRPr="009D576C" w:rsidRDefault="00C02CF8" w:rsidP="00C02CF8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color w:val="000000"/>
          <w:sz w:val="28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C02CF8" w:rsidRPr="006E7C99" w:rsidRDefault="00C02CF8" w:rsidP="006E7C99">
      <w:pPr>
        <w:spacing w:after="0" w:line="264" w:lineRule="auto"/>
        <w:ind w:firstLine="600"/>
        <w:jc w:val="both"/>
      </w:pPr>
      <w:r w:rsidRPr="009D576C">
        <w:rPr>
          <w:rFonts w:ascii="Times New Roman" w:hAnsi="Times New Roman"/>
          <w:color w:val="000000"/>
          <w:sz w:val="28"/>
        </w:rPr>
        <w:t>Применять знания о функциональных разновид</w:t>
      </w:r>
      <w:r w:rsidR="006E7C99">
        <w:rPr>
          <w:rFonts w:ascii="Times New Roman" w:hAnsi="Times New Roman"/>
          <w:color w:val="000000"/>
          <w:sz w:val="28"/>
        </w:rPr>
        <w:t>ностях языка в речевой практике.</w:t>
      </w:r>
      <w:bookmarkStart w:id="4" w:name="_GoBack"/>
      <w:bookmarkEnd w:id="4"/>
    </w:p>
    <w:p w:rsidR="00694A97" w:rsidRPr="00C812C3" w:rsidRDefault="00694A97" w:rsidP="00694A97">
      <w:pPr>
        <w:pStyle w:val="a8"/>
        <w:jc w:val="center"/>
        <w:rPr>
          <w:color w:val="000000"/>
        </w:rPr>
      </w:pPr>
      <w:r w:rsidRPr="00C812C3">
        <w:rPr>
          <w:b/>
        </w:rPr>
        <w:t>Планируемые результаты освоения учебного курса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b/>
          <w:color w:val="000000"/>
        </w:rPr>
        <w:t xml:space="preserve">Личностными </w:t>
      </w:r>
      <w:r w:rsidRPr="00C812C3">
        <w:rPr>
          <w:color w:val="000000"/>
        </w:rPr>
        <w:t xml:space="preserve">результатами освоения у </w:t>
      </w:r>
      <w:r w:rsidRPr="00C812C3">
        <w:t xml:space="preserve">выпускников средней школы, формируемыми при изучении курса  «Практикум по русскому языку» </w:t>
      </w:r>
      <w:r w:rsidRPr="00C812C3">
        <w:rPr>
          <w:color w:val="000000"/>
        </w:rPr>
        <w:t>являются: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t>Ученик научится: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-применять знания по фонетике, лексике, морфемике, словообразованию, морфологии и синтаксису в практике правописания;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-соблюдать в речевой практике основные синтаксические нормы русского литературного языка;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-понимать и интерпретировать содержание исходного текста;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-создавать связное высказывание, выражая в нем собственное мнение по прочитанному тексту;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-аргументировать собственное мнение и последовательно излагать свои мысли;</w:t>
      </w:r>
    </w:p>
    <w:p w:rsidR="00694A97" w:rsidRPr="00C812C3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sz w:val="24"/>
          <w:szCs w:val="24"/>
        </w:rPr>
        <w:t>-оформлять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t>- проявлять стремление к речевому самосовершенствованию.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t>- проявлять готовность к самообразованию.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t>-ученик получит возможность научиться: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t>- использовать в полной мере объём словарного запаса и усвоенных грамматических средств для свободного выражения мыслей и чувств в процессе речевого общения.</w:t>
      </w:r>
    </w:p>
    <w:p w:rsidR="00694A97" w:rsidRPr="00C812C3" w:rsidRDefault="00694A97" w:rsidP="00694A97">
      <w:pPr>
        <w:pStyle w:val="a8"/>
        <w:rPr>
          <w:color w:val="000000"/>
        </w:rPr>
      </w:pPr>
      <w:r w:rsidRPr="00C812C3">
        <w:rPr>
          <w:color w:val="000000"/>
        </w:rPr>
        <w:lastRenderedPageBreak/>
        <w:t>- оценивать себя на основе наблюдения за собственной речью</w:t>
      </w:r>
    </w:p>
    <w:p w:rsidR="00694A97" w:rsidRPr="00C812C3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color w:val="000000"/>
          <w:sz w:val="24"/>
          <w:szCs w:val="24"/>
        </w:rPr>
        <w:t>-ставить и решать многообразные коммуникативные задачи;</w:t>
      </w:r>
    </w:p>
    <w:p w:rsidR="00694A97" w:rsidRPr="00C812C3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color w:val="000000"/>
          <w:sz w:val="24"/>
          <w:szCs w:val="24"/>
        </w:rPr>
        <w:t>-действовать с учётом позиции другого и уметь согласовывать свои действия;</w:t>
      </w:r>
    </w:p>
    <w:p w:rsidR="00694A97" w:rsidRPr="00C812C3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color w:val="000000"/>
          <w:sz w:val="24"/>
          <w:szCs w:val="24"/>
        </w:rPr>
        <w:t>-устанавливать и поддерживать необходимые контакты с другими людьми;</w:t>
      </w:r>
    </w:p>
    <w:p w:rsidR="00694A97" w:rsidRPr="00C812C3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color w:val="000000"/>
          <w:sz w:val="24"/>
          <w:szCs w:val="24"/>
        </w:rPr>
        <w:t>-удовлетворительно владеть нормами и техникой общения;</w:t>
      </w:r>
    </w:p>
    <w:p w:rsidR="00694A97" w:rsidRPr="00C812C3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12C3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цели коммуникации, оценивать ситуацию, учитывать намерения и способы коммуникации партнёра, выбирать адекватные стратегии коммуникации.</w:t>
      </w:r>
    </w:p>
    <w:p w:rsidR="00694A97" w:rsidRDefault="00694A97" w:rsidP="00694A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CF8" w:rsidRPr="00F2004F" w:rsidRDefault="00C02CF8" w:rsidP="00C02CF8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F20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 (11 класс, 34 часа в год)</w:t>
      </w:r>
    </w:p>
    <w:tbl>
      <w:tblPr>
        <w:tblpPr w:leftFromText="45" w:rightFromText="45" w:vertAnchor="text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5745"/>
        <w:gridCol w:w="1965"/>
      </w:tblGrid>
      <w:tr w:rsidR="00C02CF8" w:rsidRPr="00F2004F" w:rsidTr="000636A3">
        <w:trPr>
          <w:trHeight w:val="3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C02CF8" w:rsidRPr="00F2004F" w:rsidTr="000636A3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02CF8" w:rsidRPr="00F2004F" w:rsidTr="000636A3">
        <w:trPr>
          <w:trHeight w:val="135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B6401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Подготовка к заданиям</w:t>
            </w:r>
            <w:r w:rsidR="00B640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-1-</w:t>
            </w: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640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</w:tr>
      <w:tr w:rsidR="00C02CF8" w:rsidRPr="00F2004F" w:rsidTr="000636A3">
        <w:trPr>
          <w:trHeight w:val="3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B6401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Подготовка к сочинению 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C02CF8" w:rsidRPr="00F2004F" w:rsidTr="000636A3">
        <w:trPr>
          <w:trHeight w:val="60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5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Комплексная подготовка к ЕГЭ</w:t>
            </w:r>
          </w:p>
        </w:tc>
        <w:tc>
          <w:tcPr>
            <w:tcW w:w="19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2004F" w:rsidRPr="00F2004F" w:rsidRDefault="00C02CF8" w:rsidP="000636A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0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</w:tbl>
    <w:p w:rsidR="00C02CF8" w:rsidRDefault="00C02CF8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2CF8" w:rsidRDefault="00C02CF8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2CF8" w:rsidRDefault="00C02CF8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1906" w:rsidRDefault="00941906" w:rsidP="00941906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941906" w:rsidRDefault="00941906" w:rsidP="00941906">
      <w:pPr>
        <w:spacing w:after="0"/>
        <w:ind w:left="13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1906" w:rsidRDefault="00941906" w:rsidP="00941906">
      <w:pPr>
        <w:spacing w:after="0"/>
        <w:ind w:left="13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1906" w:rsidRPr="00941906" w:rsidRDefault="00941906" w:rsidP="00941906">
      <w:pPr>
        <w:spacing w:after="0"/>
        <w:ind w:left="135"/>
        <w:jc w:val="center"/>
        <w:rPr>
          <w:rFonts w:ascii="Times New Roman" w:hAnsi="Times New Roman"/>
          <w:b/>
          <w:color w:val="000000"/>
          <w:sz w:val="28"/>
          <w:szCs w:val="28"/>
        </w:rPr>
        <w:sectPr w:rsidR="00941906" w:rsidRPr="00941906" w:rsidSect="00A856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1906" w:rsidRDefault="00941906" w:rsidP="00941906">
      <w:pPr>
        <w:spacing w:after="0"/>
        <w:ind w:left="13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41906" w:rsidRDefault="00941906" w:rsidP="00941906">
      <w:pPr>
        <w:spacing w:after="0"/>
        <w:ind w:left="13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Поурочное планирование</w:t>
      </w:r>
    </w:p>
    <w:p w:rsidR="00941906" w:rsidRDefault="00941906" w:rsidP="00941906">
      <w:pPr>
        <w:spacing w:after="0"/>
        <w:ind w:left="135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140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81"/>
        <w:gridCol w:w="3793"/>
        <w:gridCol w:w="1075"/>
        <w:gridCol w:w="2090"/>
        <w:gridCol w:w="2169"/>
        <w:gridCol w:w="1615"/>
        <w:gridCol w:w="2530"/>
      </w:tblGrid>
      <w:tr w:rsidR="00941906" w:rsidTr="00941906">
        <w:trPr>
          <w:trHeight w:val="151"/>
        </w:trPr>
        <w:tc>
          <w:tcPr>
            <w:tcW w:w="7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1906" w:rsidRDefault="00941906" w:rsidP="000636A3">
            <w:pPr>
              <w:spacing w:after="0"/>
              <w:ind w:left="135"/>
            </w:pPr>
          </w:p>
        </w:tc>
        <w:tc>
          <w:tcPr>
            <w:tcW w:w="379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41906" w:rsidRDefault="00941906" w:rsidP="000636A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0636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41906" w:rsidRDefault="00941906" w:rsidP="000636A3">
            <w:pPr>
              <w:spacing w:after="0"/>
              <w:ind w:left="135"/>
            </w:pPr>
          </w:p>
        </w:tc>
        <w:tc>
          <w:tcPr>
            <w:tcW w:w="25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41906" w:rsidRDefault="00941906" w:rsidP="000636A3">
            <w:pPr>
              <w:spacing w:after="0"/>
              <w:ind w:left="135"/>
            </w:pPr>
          </w:p>
        </w:tc>
      </w:tr>
      <w:tr w:rsidR="00941906" w:rsidTr="00941906">
        <w:trPr>
          <w:trHeight w:val="151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906" w:rsidRDefault="00941906" w:rsidP="000636A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906" w:rsidRDefault="00941906" w:rsidP="000636A3">
            <w:pPr>
              <w:spacing w:after="0" w:line="240" w:lineRule="auto"/>
            </w:pP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41906" w:rsidRDefault="00941906" w:rsidP="000636A3">
            <w:pPr>
              <w:spacing w:after="0"/>
              <w:ind w:left="135"/>
            </w:pP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41906" w:rsidRDefault="00941906" w:rsidP="000636A3">
            <w:pPr>
              <w:spacing w:after="0"/>
              <w:ind w:left="135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41906" w:rsidRDefault="00941906" w:rsidP="000636A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906" w:rsidRDefault="00941906" w:rsidP="000636A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1906" w:rsidRDefault="00941906" w:rsidP="000636A3">
            <w:pPr>
              <w:spacing w:after="0" w:line="240" w:lineRule="auto"/>
            </w:pPr>
          </w:p>
        </w:tc>
      </w:tr>
      <w:tr w:rsidR="00941906" w:rsidTr="00941906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063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82BA0" w:rsidP="00982BA0">
            <w:pPr>
              <w:spacing w:line="240" w:lineRule="auto"/>
              <w:jc w:val="both"/>
            </w:pPr>
            <w:r w:rsidRPr="00982BA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82BA0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ЕГЭ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Изменения.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063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FA65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A65F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6E7C99" w:rsidP="000636A3">
            <w:pPr>
              <w:spacing w:after="0"/>
              <w:ind w:left="135"/>
            </w:pPr>
            <w:hyperlink r:id="rId8" w:history="1">
              <w:r w:rsidR="00FA65F7" w:rsidRPr="00A33960">
                <w:rPr>
                  <w:rStyle w:val="ad"/>
                </w:rPr>
                <w:t>https://resh.edu.ru/</w:t>
              </w:r>
            </w:hyperlink>
            <w:r w:rsidR="00FA65F7">
              <w:t xml:space="preserve"> </w:t>
            </w:r>
          </w:p>
        </w:tc>
      </w:tr>
      <w:tr w:rsidR="00941906" w:rsidTr="00941906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0636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82BA0" w:rsidP="00982BA0">
            <w:pPr>
              <w:jc w:val="both"/>
            </w:pPr>
            <w:r w:rsidRPr="00982BA0">
              <w:rPr>
                <w:rFonts w:ascii="Times New Roman" w:hAnsi="Times New Roman" w:cs="Times New Roman"/>
                <w:sz w:val="24"/>
                <w:szCs w:val="24"/>
              </w:rPr>
              <w:t>Спецификация, кодификатор и демонстрационная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BA0">
              <w:rPr>
                <w:rFonts w:ascii="Times New Roman" w:hAnsi="Times New Roman" w:cs="Times New Roman"/>
                <w:sz w:val="24"/>
                <w:szCs w:val="24"/>
              </w:rPr>
              <w:t>версия экзаменационной работы.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0636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41906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982BA0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1906" w:rsidRDefault="00941906" w:rsidP="00FA65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65F7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1906" w:rsidRDefault="006E7C99" w:rsidP="000636A3">
            <w:pPr>
              <w:spacing w:after="0"/>
              <w:ind w:left="135"/>
            </w:pPr>
            <w:hyperlink r:id="rId9" w:history="1">
              <w:r w:rsidR="00FA65F7" w:rsidRPr="00A33960">
                <w:rPr>
                  <w:rStyle w:val="ad"/>
                </w:rPr>
                <w:t>https://resh.edu.ru/</w:t>
              </w:r>
            </w:hyperlink>
            <w:r w:rsidR="00FA65F7">
              <w:t xml:space="preserve">       </w:t>
            </w:r>
          </w:p>
        </w:tc>
      </w:tr>
      <w:tr w:rsidR="00982BA0" w:rsidTr="00941906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2BA0" w:rsidRDefault="00B64017" w:rsidP="000636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2BA0" w:rsidRPr="00982BA0" w:rsidRDefault="00982BA0" w:rsidP="00982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1B1A">
              <w:rPr>
                <w:sz w:val="28"/>
                <w:szCs w:val="28"/>
              </w:rPr>
              <w:t xml:space="preserve">   </w:t>
            </w:r>
            <w:r w:rsidRPr="00982BA0">
              <w:rPr>
                <w:rFonts w:ascii="Times New Roman" w:hAnsi="Times New Roman" w:cs="Times New Roman"/>
                <w:sz w:val="24"/>
                <w:szCs w:val="24"/>
              </w:rPr>
              <w:t>Орфоэпическ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нормы. Основные правила орфо</w:t>
            </w:r>
            <w:r w:rsidRPr="00982BA0">
              <w:rPr>
                <w:rFonts w:ascii="Times New Roman" w:hAnsi="Times New Roman" w:cs="Times New Roman"/>
                <w:sz w:val="24"/>
                <w:szCs w:val="24"/>
              </w:rPr>
              <w:t>эпии.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19.09.2024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0" w:history="1">
              <w:r w:rsidR="00FA65F7" w:rsidRPr="00A33960">
                <w:rPr>
                  <w:rStyle w:val="ad"/>
                </w:rPr>
                <w:t>https://resh.edu.ru/</w:t>
              </w:r>
            </w:hyperlink>
            <w:r w:rsidR="00FA65F7">
              <w:t xml:space="preserve">    </w:t>
            </w:r>
          </w:p>
        </w:tc>
      </w:tr>
      <w:tr w:rsidR="00B64017" w:rsidTr="00941906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017" w:rsidRDefault="00B64017" w:rsidP="000636A3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017" w:rsidRPr="00B64017" w:rsidRDefault="00B64017" w:rsidP="00982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hAnsi="Times New Roman" w:cs="Times New Roman"/>
                <w:sz w:val="24"/>
                <w:szCs w:val="24"/>
              </w:rPr>
              <w:t>Тренировочно-диагностическая работа по орфоэпии и лексике.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(1-15 задание)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017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6D52A4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017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26.09.2024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7D47B4" w:rsidP="000636A3">
            <w:pPr>
              <w:spacing w:after="0"/>
              <w:ind w:left="135"/>
            </w:pPr>
            <w:r w:rsidRPr="007D47B4">
              <w:t>https://www.yaklass.ru/</w:t>
            </w: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2BA0" w:rsidRPr="00992E7D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 предложениях с однородными членами. Знаки препинания в сложном предложении</w:t>
            </w:r>
            <w:r w:rsid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№16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03.10.2024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1" w:history="1">
              <w:r w:rsidR="00FA65F7" w:rsidRPr="00A33960">
                <w:rPr>
                  <w:rStyle w:val="ad"/>
                </w:rPr>
                <w:t>https://resh.edu.ru/</w:t>
              </w:r>
            </w:hyperlink>
            <w:r w:rsidR="00FA65F7">
              <w:t xml:space="preserve">    </w:t>
            </w:r>
          </w:p>
        </w:tc>
      </w:tr>
      <w:tr w:rsidR="00B64017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64017" w:rsidRPr="00992E7D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64017" w:rsidRPr="00B64017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препинания в сложном предложении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№16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017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64017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10.10.2024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</w:pP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E7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обособлении</w:t>
            </w:r>
            <w:r w:rsid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№17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17.10.2024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2" w:history="1">
              <w:r w:rsidR="00FA65F7" w:rsidRPr="00A33960">
                <w:rPr>
                  <w:rStyle w:val="ad"/>
                </w:rPr>
                <w:t>https://resh.edu.ru</w:t>
              </w:r>
            </w:hyperlink>
            <w:r w:rsidR="00FA65F7">
              <w:t xml:space="preserve"> </w:t>
            </w:r>
            <w:r w:rsidR="00FA65F7" w:rsidRPr="00FA65F7">
              <w:t>/</w:t>
            </w:r>
          </w:p>
        </w:tc>
      </w:tr>
      <w:tr w:rsidR="00B64017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992E7D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B64017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</w:t>
            </w:r>
            <w:r w:rsidR="00FA6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обособлении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№17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24.10.2024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</w:pPr>
          </w:p>
        </w:tc>
      </w:tr>
      <w:tr w:rsidR="00B64017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992E7D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B64017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обособлении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№17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07.11.2024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6E7C99" w:rsidP="000636A3">
            <w:pPr>
              <w:spacing w:after="0"/>
              <w:ind w:left="135"/>
            </w:pPr>
            <w:hyperlink r:id="rId13" w:history="1">
              <w:r w:rsidR="00FA65F7" w:rsidRPr="00A33960">
                <w:rPr>
                  <w:rStyle w:val="ad"/>
                </w:rPr>
                <w:t>https://resh.edu.ru</w:t>
              </w:r>
            </w:hyperlink>
            <w:r w:rsidR="00FA65F7">
              <w:t xml:space="preserve"> </w:t>
            </w:r>
            <w:r w:rsidR="00FA65F7" w:rsidRPr="00FA65F7">
              <w:t>/</w:t>
            </w: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982BA0" w:rsidP="00B64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E7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64017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 предложениях с вводными конструкциями, обращениями, междометиями</w:t>
            </w:r>
            <w:r w:rsid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№18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14.11.2024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7D47B4" w:rsidP="000636A3">
            <w:pPr>
              <w:spacing w:after="0"/>
              <w:ind w:left="135"/>
            </w:pPr>
            <w:r w:rsidRPr="007D47B4">
              <w:t>https://www.yaklass.ru/</w:t>
            </w:r>
          </w:p>
        </w:tc>
      </w:tr>
      <w:tr w:rsidR="00B64017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992E7D" w:rsidRDefault="00B64017" w:rsidP="00B64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B64017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препинания в предложениях с вводными конструкциями, обращениями, междометиями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№18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21.11.2024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</w:pP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982BA0" w:rsidP="00B64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E7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6401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 сложном предложении</w:t>
            </w:r>
            <w:r w:rsid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№19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28.11.2024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4" w:history="1">
              <w:r w:rsidR="00FA65F7" w:rsidRPr="00A33960">
                <w:rPr>
                  <w:rStyle w:val="ad"/>
                </w:rPr>
                <w:t>https://resh.edu</w:t>
              </w:r>
            </w:hyperlink>
            <w:r w:rsidR="00FA65F7">
              <w:t xml:space="preserve">. </w:t>
            </w:r>
            <w:r w:rsidR="00FA65F7" w:rsidRPr="00FA65F7">
              <w:t>/</w:t>
            </w:r>
          </w:p>
        </w:tc>
      </w:tr>
      <w:tr w:rsidR="00B64017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992E7D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64017" w:rsidRPr="00B64017" w:rsidRDefault="00B64017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препинания в сложном предложении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№19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B64017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05.12.2024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64017" w:rsidRDefault="007D47B4" w:rsidP="000636A3">
            <w:pPr>
              <w:spacing w:after="0"/>
              <w:ind w:left="135"/>
            </w:pPr>
            <w:r w:rsidRPr="007D47B4">
              <w:t>https://www.yaklass.ru/</w:t>
            </w: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 сложном предложении с разными видами связи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12.12.2024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5" w:history="1">
              <w:r w:rsidR="00FA65F7" w:rsidRPr="00A33960">
                <w:rPr>
                  <w:rStyle w:val="ad"/>
                </w:rPr>
                <w:t>https://resh.edu.ru</w:t>
              </w:r>
            </w:hyperlink>
            <w:r w:rsidR="00FA65F7">
              <w:t xml:space="preserve"> </w:t>
            </w:r>
            <w:r w:rsidR="00FA65F7" w:rsidRPr="00FA65F7">
              <w:t>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Практикум.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препинания в сложном предложении с разными видами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№20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19.12.2024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982BA0" w:rsidRPr="006E7C99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 предложения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26.12.2024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Pr="00FA65F7" w:rsidRDefault="006E7C99" w:rsidP="000636A3">
            <w:pPr>
              <w:spacing w:after="0"/>
              <w:ind w:left="135"/>
              <w:rPr>
                <w:lang w:val="en-US"/>
              </w:rPr>
            </w:pPr>
            <w:hyperlink r:id="rId16" w:history="1">
              <w:r w:rsidR="00FA65F7" w:rsidRPr="00FA65F7">
                <w:rPr>
                  <w:rStyle w:val="ad"/>
                  <w:lang w:val="en-US"/>
                </w:rPr>
                <w:t>https://resh.edu.r</w:t>
              </w:r>
            </w:hyperlink>
            <w:r w:rsidR="00FA65F7" w:rsidRPr="00FA65F7">
              <w:rPr>
                <w:lang w:val="en-US"/>
              </w:rPr>
              <w:t xml:space="preserve"> u/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FA65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09.01.2025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7D47B4" w:rsidP="000636A3">
            <w:pPr>
              <w:spacing w:after="0"/>
              <w:ind w:left="135"/>
            </w:pPr>
            <w:r w:rsidRPr="007D47B4">
              <w:t>https://www.yaklass.ru/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Пунктуационный анализ предложения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16.01.2025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Тренинг. Задания 16-21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23.01.2025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изобразительно-выразительные средства русского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языка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№22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30.01.2025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7" w:history="1">
              <w:r w:rsidR="00FA65F7" w:rsidRPr="00A33960">
                <w:rPr>
                  <w:rStyle w:val="ad"/>
                </w:rPr>
                <w:t>https://resh.edu.ru</w:t>
              </w:r>
            </w:hyperlink>
            <w:r w:rsidR="00FA65F7">
              <w:t xml:space="preserve"> </w:t>
            </w:r>
            <w:r w:rsidR="00FA65F7" w:rsidRPr="00FA65F7">
              <w:t>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изобразительно-выразительные средства русского языка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06.02.2025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2A4">
              <w:rPr>
                <w:rFonts w:ascii="Times New Roman" w:hAnsi="Times New Roman" w:cs="Times New Roman"/>
                <w:sz w:val="24"/>
                <w:szCs w:val="24"/>
              </w:rPr>
              <w:t>Проблема и её комментарий. Способы 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</w:t>
            </w:r>
            <w:r w:rsidRPr="006D52A4">
              <w:rPr>
                <w:rFonts w:ascii="Times New Roman" w:hAnsi="Times New Roman" w:cs="Times New Roman"/>
                <w:sz w:val="24"/>
                <w:szCs w:val="24"/>
              </w:rPr>
              <w:t>тария проблемы, его письменное оформление.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13.02.2025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E7C99" w:rsidP="000636A3">
            <w:pPr>
              <w:spacing w:after="0"/>
              <w:ind w:left="135"/>
            </w:pPr>
            <w:hyperlink r:id="rId18" w:history="1">
              <w:r w:rsidR="00FA65F7" w:rsidRPr="00A33960">
                <w:rPr>
                  <w:rStyle w:val="ad"/>
                </w:rPr>
                <w:t>https://resh.edu.ru</w:t>
              </w:r>
            </w:hyperlink>
            <w:r w:rsidR="00FA65F7">
              <w:t xml:space="preserve"> </w:t>
            </w:r>
            <w:r w:rsidR="00FA65F7" w:rsidRPr="00FA65F7">
              <w:t>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6D52A4" w:rsidRDefault="006D52A4" w:rsidP="000636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 Написание сочинения.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20.02.2025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982BA0" w:rsidP="006D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E7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D52A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Информационно-смысловая переработка прочитанного текста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№23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27.02.2025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6D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Информационно-смысловая переработка прочитанного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№23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FA65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06.03.2025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7D47B4" w:rsidP="000636A3">
            <w:pPr>
              <w:spacing w:after="0"/>
              <w:ind w:left="135"/>
            </w:pPr>
            <w:r w:rsidRPr="007D47B4">
              <w:t>https://www.yaklass.ru/</w:t>
            </w: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982BA0" w:rsidP="006D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E7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D52A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Информативность текста. Виды информации в тексте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13.03.2025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6D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Информативность текста. Виды информации в тексте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№24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20.03.2025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982BA0" w:rsidP="006D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2E7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6D52A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 и фразеология как разделы лингвистики. Лексический анализ слова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№25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FA65F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03.04.2025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E7C99" w:rsidP="000636A3">
            <w:pPr>
              <w:spacing w:after="0"/>
              <w:ind w:left="135"/>
            </w:pPr>
            <w:hyperlink r:id="rId19" w:history="1">
              <w:r w:rsidR="00FA65F7" w:rsidRPr="00A33960">
                <w:rPr>
                  <w:rStyle w:val="ad"/>
                </w:rPr>
                <w:t>https://resh.edu.ru</w:t>
              </w:r>
            </w:hyperlink>
            <w:r w:rsidR="00FA65F7">
              <w:t xml:space="preserve"> </w:t>
            </w:r>
            <w:r w:rsidR="00FA65F7" w:rsidRPr="00FA65F7">
              <w:t>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6D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Практикум. </w:t>
            </w: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Лексикология и фразеология как разделы лингвистики. Лексический анализ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№25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10.04.2025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</w:pPr>
            <w:r w:rsidRPr="00FA65F7">
              <w:t>https://www.yaklass.ru/</w:t>
            </w:r>
          </w:p>
        </w:tc>
      </w:tr>
      <w:tr w:rsidR="00982BA0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82BA0" w:rsidRPr="00B64017" w:rsidRDefault="00982BA0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17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Логико-смысловые отношения между предложениями в тексте</w:t>
            </w:r>
            <w:r w:rsidR="006D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№26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982BA0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17.04.2025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2BA0" w:rsidRDefault="00FA65F7" w:rsidP="000636A3">
            <w:pPr>
              <w:spacing w:after="0"/>
              <w:ind w:left="135"/>
            </w:pPr>
            <w:r w:rsidRPr="00FA65F7">
              <w:t>https://www.yaklass.ru/</w:t>
            </w: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Тренировочно-диагностическая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24.04.2025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Тренировочно-диагностическая работа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15.05.2025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своих сочинений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  <w:tr w:rsidR="006D52A4" w:rsidTr="007B2EF0">
        <w:trPr>
          <w:trHeight w:val="151"/>
        </w:trPr>
        <w:tc>
          <w:tcPr>
            <w:tcW w:w="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992E7D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7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6D52A4" w:rsidRPr="00B64017" w:rsidRDefault="006D52A4" w:rsidP="00063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Репетиционная работа в формате ЕГЭ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  <w:jc w:val="center"/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FA65F7" w:rsidP="000636A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22.05.2025</w:t>
            </w:r>
          </w:p>
        </w:tc>
        <w:tc>
          <w:tcPr>
            <w:tcW w:w="25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52A4" w:rsidRDefault="006D52A4" w:rsidP="000636A3">
            <w:pPr>
              <w:spacing w:after="0"/>
              <w:ind w:left="135"/>
            </w:pPr>
          </w:p>
        </w:tc>
      </w:tr>
    </w:tbl>
    <w:p w:rsidR="00941906" w:rsidRDefault="00941906">
      <w:pPr>
        <w:rPr>
          <w:rFonts w:ascii="Times New Roman" w:hAnsi="Times New Roman" w:cs="Times New Roman"/>
          <w:b/>
          <w:sz w:val="24"/>
          <w:szCs w:val="24"/>
        </w:rPr>
        <w:sectPr w:rsidR="00941906" w:rsidSect="0094190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A746E" w:rsidRPr="00935813" w:rsidRDefault="006A746E" w:rsidP="006A746E">
      <w:pPr>
        <w:spacing w:after="0"/>
        <w:ind w:left="120"/>
      </w:pPr>
      <w:r w:rsidRPr="00370DE2">
        <w:rPr>
          <w:rFonts w:ascii="Times New Roman" w:hAnsi="Times New Roman"/>
          <w:color w:val="333333"/>
          <w:sz w:val="28"/>
        </w:rPr>
        <w:lastRenderedPageBreak/>
        <w:t>‌</w:t>
      </w:r>
      <w:r w:rsidRPr="00A35086">
        <w:rPr>
          <w:rFonts w:ascii="Times New Roman" w:hAnsi="Times New Roman"/>
          <w:b/>
          <w:color w:val="000000"/>
          <w:sz w:val="28"/>
        </w:rPr>
        <w:t xml:space="preserve"> </w:t>
      </w:r>
      <w:r w:rsidRPr="0093581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A746E" w:rsidRPr="00223065" w:rsidRDefault="006A746E" w:rsidP="006A746E">
      <w:pPr>
        <w:spacing w:after="0" w:line="480" w:lineRule="auto"/>
        <w:ind w:left="120"/>
      </w:pPr>
      <w:r w:rsidRPr="0022306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746E" w:rsidRPr="002B0449" w:rsidRDefault="006A746E" w:rsidP="006A746E">
      <w:pPr>
        <w:pStyle w:val="a6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0449">
        <w:rPr>
          <w:rFonts w:ascii="Times New Roman" w:hAnsi="Times New Roman" w:cs="Times New Roman"/>
          <w:sz w:val="28"/>
          <w:szCs w:val="28"/>
        </w:rPr>
        <w:t xml:space="preserve">Русский язык: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0449">
        <w:rPr>
          <w:rFonts w:ascii="Times New Roman" w:hAnsi="Times New Roman" w:cs="Times New Roman"/>
          <w:sz w:val="28"/>
          <w:szCs w:val="28"/>
        </w:rPr>
        <w:t>-11-е классы: базовый уровень: учебник/Л.М. Рыбченкова, О.М. Александрова, А.Г. Нарушевич – Москва: Просвещение, 2023</w:t>
      </w:r>
    </w:p>
    <w:p w:rsidR="006A746E" w:rsidRPr="002223E3" w:rsidRDefault="006A746E" w:rsidP="006A746E">
      <w:pPr>
        <w:spacing w:after="0" w:line="480" w:lineRule="auto"/>
        <w:ind w:left="120"/>
      </w:pPr>
      <w:r w:rsidRPr="002223E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746E" w:rsidRPr="002223E3" w:rsidRDefault="006A746E" w:rsidP="006A746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223E3">
        <w:rPr>
          <w:rFonts w:ascii="Times New Roman" w:hAnsi="Times New Roman" w:cs="Times New Roman"/>
          <w:sz w:val="28"/>
          <w:szCs w:val="28"/>
        </w:rPr>
        <w:t>Просвещение</w:t>
      </w:r>
      <w:r>
        <w:rPr>
          <w:rFonts w:ascii="Times New Roman" w:hAnsi="Times New Roman" w:cs="Times New Roman"/>
          <w:sz w:val="28"/>
          <w:szCs w:val="28"/>
        </w:rPr>
        <w:t xml:space="preserve"> shop</w:t>
      </w:r>
      <w:r w:rsidRPr="002223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prosv</w:t>
      </w:r>
      <w:r w:rsidRPr="002223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222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46E" w:rsidRPr="002223E3" w:rsidRDefault="006A746E" w:rsidP="006A746E">
      <w:pPr>
        <w:spacing w:after="0"/>
        <w:ind w:left="120"/>
      </w:pPr>
    </w:p>
    <w:p w:rsidR="006A746E" w:rsidRPr="00935813" w:rsidRDefault="006A746E" w:rsidP="006A746E">
      <w:pPr>
        <w:spacing w:after="0" w:line="480" w:lineRule="auto"/>
        <w:ind w:left="120"/>
      </w:pPr>
      <w:r w:rsidRPr="009358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A746E" w:rsidRDefault="006A746E" w:rsidP="006A746E">
      <w:r w:rsidRPr="006A746E">
        <w:rPr>
          <w:rFonts w:ascii="Times New Roman" w:hAnsi="Times New Roman"/>
          <w:color w:val="333333"/>
          <w:sz w:val="28"/>
        </w:rPr>
        <w:t>‌</w:t>
      </w:r>
      <w:hyperlink r:id="rId20" w:history="1">
        <w:r w:rsidRPr="00A35086">
          <w:rPr>
            <w:rFonts w:ascii="Times New Roman" w:hAnsi="Times New Roman"/>
            <w:sz w:val="28"/>
            <w:lang w:val="en-US"/>
          </w:rPr>
          <w:t>https</w:t>
        </w:r>
        <w:r w:rsidRPr="006A746E">
          <w:rPr>
            <w:rFonts w:ascii="Times New Roman" w:hAnsi="Times New Roman"/>
            <w:sz w:val="28"/>
          </w:rPr>
          <w:t>://</w:t>
        </w:r>
        <w:r w:rsidRPr="00A35086">
          <w:rPr>
            <w:rFonts w:ascii="Times New Roman" w:hAnsi="Times New Roman"/>
            <w:sz w:val="28"/>
            <w:lang w:val="en-US"/>
          </w:rPr>
          <w:t>resh</w:t>
        </w:r>
        <w:r w:rsidRPr="006A746E">
          <w:rPr>
            <w:rFonts w:ascii="Times New Roman" w:hAnsi="Times New Roman"/>
            <w:sz w:val="28"/>
          </w:rPr>
          <w:t>.</w:t>
        </w:r>
        <w:r w:rsidRPr="00A35086">
          <w:rPr>
            <w:rFonts w:ascii="Times New Roman" w:hAnsi="Times New Roman"/>
            <w:sz w:val="28"/>
            <w:lang w:val="en-US"/>
          </w:rPr>
          <w:t>edu</w:t>
        </w:r>
        <w:r w:rsidRPr="006A746E">
          <w:rPr>
            <w:rFonts w:ascii="Times New Roman" w:hAnsi="Times New Roman"/>
            <w:sz w:val="28"/>
          </w:rPr>
          <w:t>.</w:t>
        </w:r>
        <w:r w:rsidRPr="00A35086">
          <w:rPr>
            <w:rFonts w:ascii="Times New Roman" w:hAnsi="Times New Roman"/>
            <w:sz w:val="28"/>
            <w:lang w:val="en-US"/>
          </w:rPr>
          <w:t>ru</w:t>
        </w:r>
      </w:hyperlink>
      <w:r w:rsidRPr="006A746E">
        <w:rPr>
          <w:rFonts w:ascii="Times New Roman" w:hAnsi="Times New Roman"/>
          <w:color w:val="000000"/>
          <w:sz w:val="28"/>
        </w:rPr>
        <w:t xml:space="preserve"> </w:t>
      </w:r>
    </w:p>
    <w:p w:rsidR="009B7192" w:rsidRDefault="006E7C99" w:rsidP="006A746E">
      <w:pPr>
        <w:spacing w:line="264" w:lineRule="auto"/>
      </w:pPr>
      <w:hyperlink r:id="rId21" w:history="1"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://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maximumtest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-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site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.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storage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.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yandexcloud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.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net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/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docs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-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registry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/3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cee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2986-70</w:t>
        </w:r>
        <w:r w:rsidR="006A746E" w:rsidRPr="00A35086">
          <w:rPr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6A746E" w:rsidRPr="006A746E">
          <w:rPr>
            <w:rFonts w:ascii="Times New Roman" w:hAnsi="Times New Roman" w:cs="Times New Roman"/>
            <w:sz w:val="28"/>
            <w:szCs w:val="28"/>
          </w:rPr>
          <w:t>6</w:t>
        </w:r>
      </w:hyperlink>
    </w:p>
    <w:p w:rsidR="009B7192" w:rsidRDefault="006E7C99" w:rsidP="006A746E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9B7192" w:rsidRPr="00D514C0">
          <w:rPr>
            <w:rStyle w:val="ad"/>
            <w:rFonts w:ascii="Times New Roman" w:hAnsi="Times New Roman" w:cs="Times New Roman"/>
            <w:sz w:val="28"/>
            <w:szCs w:val="28"/>
          </w:rPr>
          <w:t>https://fipi.ru/ege/otkrytyy-bank-zadaniy-ege</w:t>
        </w:r>
      </w:hyperlink>
    </w:p>
    <w:p w:rsidR="009B7192" w:rsidRDefault="006E7C99" w:rsidP="006A746E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9B7192" w:rsidRPr="00D514C0">
          <w:rPr>
            <w:rStyle w:val="ad"/>
            <w:rFonts w:ascii="Times New Roman" w:hAnsi="Times New Roman" w:cs="Times New Roman"/>
            <w:sz w:val="28"/>
            <w:szCs w:val="28"/>
          </w:rPr>
          <w:t>https://rustutors.ru/egeteoriya/</w:t>
        </w:r>
      </w:hyperlink>
    </w:p>
    <w:p w:rsidR="009B7192" w:rsidRDefault="009B7192" w:rsidP="006A746E">
      <w:pPr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9B7192" w:rsidRDefault="009B7192" w:rsidP="006A746E">
      <w:pPr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6A746E" w:rsidRPr="006A746E" w:rsidRDefault="006A746E" w:rsidP="006A746E">
      <w:pPr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6A746E" w:rsidRDefault="006A746E" w:rsidP="006A746E"/>
    <w:p w:rsidR="006A746E" w:rsidRDefault="006A746E" w:rsidP="006A746E"/>
    <w:p w:rsidR="009554E6" w:rsidRDefault="009554E6" w:rsidP="00694A9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554E6" w:rsidSect="00A8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F19" w:rsidRDefault="00506F19" w:rsidP="00C02CF8">
      <w:pPr>
        <w:spacing w:after="0" w:line="240" w:lineRule="auto"/>
      </w:pPr>
      <w:r>
        <w:separator/>
      </w:r>
    </w:p>
  </w:endnote>
  <w:endnote w:type="continuationSeparator" w:id="0">
    <w:p w:rsidR="00506F19" w:rsidRDefault="00506F19" w:rsidP="00C02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F19" w:rsidRDefault="00506F19" w:rsidP="00C02CF8">
      <w:pPr>
        <w:spacing w:after="0" w:line="240" w:lineRule="auto"/>
      </w:pPr>
      <w:r>
        <w:separator/>
      </w:r>
    </w:p>
  </w:footnote>
  <w:footnote w:type="continuationSeparator" w:id="0">
    <w:p w:rsidR="00506F19" w:rsidRDefault="00506F19" w:rsidP="00C02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A74"/>
    <w:multiLevelType w:val="hybridMultilevel"/>
    <w:tmpl w:val="A558A646"/>
    <w:lvl w:ilvl="0" w:tplc="F47CE3A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5D7479A"/>
    <w:multiLevelType w:val="multilevel"/>
    <w:tmpl w:val="7FB6C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63296"/>
    <w:multiLevelType w:val="hybridMultilevel"/>
    <w:tmpl w:val="E1A4F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28014B"/>
    <w:multiLevelType w:val="hybridMultilevel"/>
    <w:tmpl w:val="711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4A97"/>
    <w:rsid w:val="004D6B71"/>
    <w:rsid w:val="00506F19"/>
    <w:rsid w:val="00577148"/>
    <w:rsid w:val="00650F99"/>
    <w:rsid w:val="00694A97"/>
    <w:rsid w:val="006A746E"/>
    <w:rsid w:val="006B16D1"/>
    <w:rsid w:val="006D52A4"/>
    <w:rsid w:val="006E7C99"/>
    <w:rsid w:val="007D47B4"/>
    <w:rsid w:val="008C0645"/>
    <w:rsid w:val="00941906"/>
    <w:rsid w:val="009554E6"/>
    <w:rsid w:val="00982BA0"/>
    <w:rsid w:val="009B7192"/>
    <w:rsid w:val="009C4DBB"/>
    <w:rsid w:val="009E7C36"/>
    <w:rsid w:val="00A471EA"/>
    <w:rsid w:val="00A85633"/>
    <w:rsid w:val="00B64017"/>
    <w:rsid w:val="00C02CF8"/>
    <w:rsid w:val="00D947EA"/>
    <w:rsid w:val="00EA6330"/>
    <w:rsid w:val="00F34D6C"/>
    <w:rsid w:val="00F74FCB"/>
    <w:rsid w:val="00F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C8E3"/>
  <w15:docId w15:val="{48A5A818-2690-40A7-B297-0C3E599D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A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A9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A9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94A97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10">
    <w:name w:val="c10"/>
    <w:basedOn w:val="a"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94A97"/>
  </w:style>
  <w:style w:type="paragraph" w:customStyle="1" w:styleId="c2">
    <w:name w:val="c2"/>
    <w:basedOn w:val="a"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94A97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table" w:styleId="a7">
    <w:name w:val="Table Grid"/>
    <w:basedOn w:val="a1"/>
    <w:uiPriority w:val="59"/>
    <w:rsid w:val="00694A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C02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02CF8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C02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02CF8"/>
    <w:rPr>
      <w:rFonts w:eastAsiaTheme="minorEastAsia"/>
      <w:lang w:eastAsia="ru-RU"/>
    </w:rPr>
  </w:style>
  <w:style w:type="character" w:styleId="ad">
    <w:name w:val="Hyperlink"/>
    <w:basedOn w:val="a0"/>
    <w:uiPriority w:val="99"/>
    <w:unhideWhenUsed/>
    <w:rsid w:val="00FA65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ximumtest-site.storage.yandexcloud.net/docs-registry/3cee2986-70a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" TargetMode="External"/><Relationship Id="rId20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ustutors.ru/egeteoriya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" TargetMode="External"/><Relationship Id="rId22" Type="http://schemas.openxmlformats.org/officeDocument/2006/relationships/hyperlink" Target="https://fipi.ru/ege/otkrytyy-bank-zadaniy-e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378A12-4538-4A77-8E1E-D028DCE2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2460</Words>
  <Characters>14023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dcterms:created xsi:type="dcterms:W3CDTF">2023-10-02T05:07:00Z</dcterms:created>
  <dcterms:modified xsi:type="dcterms:W3CDTF">2024-12-26T04:54:00Z</dcterms:modified>
</cp:coreProperties>
</file>